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2E2238" w:rsidRPr="002E2238">
        <w:rPr>
          <w:rFonts w:ascii="Arial" w:eastAsia="Batang" w:hAnsi="Arial" w:cs="Arial"/>
          <w:b/>
          <w:bCs/>
        </w:rPr>
        <w:t>2206194</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#109,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50593E" w:rsidRPr="0050593E" w:rsidRDefault="0050593E" w:rsidP="0050593E">
            <w:pPr>
              <w:rPr>
                <w:rFonts w:eastAsia="DengXian"/>
                <w:iCs/>
                <w:sz w:val="20"/>
                <w:szCs w:val="20"/>
                <w:highlight w:val="green"/>
              </w:rPr>
            </w:pPr>
            <w:r w:rsidRPr="0050593E">
              <w:rPr>
                <w:rFonts w:eastAsia="DengXian"/>
                <w:iCs/>
                <w:sz w:val="20"/>
                <w:szCs w:val="20"/>
                <w:highlight w:val="green"/>
              </w:rPr>
              <w:t>Agreement</w:t>
            </w:r>
          </w:p>
          <w:p w:rsidR="0050593E" w:rsidRPr="0050593E" w:rsidRDefault="0050593E" w:rsidP="0050593E">
            <w:pPr>
              <w:rPr>
                <w:bCs/>
                <w:sz w:val="20"/>
                <w:szCs w:val="20"/>
              </w:rPr>
            </w:pPr>
            <w:r w:rsidRPr="0050593E">
              <w:rPr>
                <w:bCs/>
                <w:sz w:val="20"/>
                <w:szCs w:val="20"/>
              </w:rPr>
              <w:t xml:space="preserve">Use 3gpp channel models (TR 38.901) as the baseline for evaluations. </w:t>
            </w:r>
          </w:p>
          <w:p w:rsidR="0050593E" w:rsidRPr="0050593E" w:rsidRDefault="0050593E" w:rsidP="0050593E">
            <w:pPr>
              <w:rPr>
                <w:bCs/>
                <w:sz w:val="20"/>
                <w:szCs w:val="20"/>
              </w:rPr>
            </w:pPr>
            <w:r w:rsidRPr="0050593E">
              <w:rPr>
                <w:bCs/>
                <w:sz w:val="20"/>
                <w:szCs w:val="20"/>
              </w:rPr>
              <w:t>Note: Companies may submit additional results based on other dataset than generated by 3GPP channel models</w:t>
            </w:r>
          </w:p>
          <w:p w:rsidR="0050593E" w:rsidRPr="0050593E" w:rsidRDefault="0050593E" w:rsidP="0050593E">
            <w:pPr>
              <w:rPr>
                <w:sz w:val="20"/>
                <w:szCs w:val="20"/>
                <w:highlight w:val="green"/>
              </w:rPr>
            </w:pPr>
          </w:p>
          <w:p w:rsidR="0050593E" w:rsidRPr="0050593E" w:rsidRDefault="0050593E" w:rsidP="0050593E">
            <w:pPr>
              <w:rPr>
                <w:sz w:val="20"/>
                <w:szCs w:val="20"/>
                <w:highlight w:val="darkYellow"/>
              </w:rPr>
            </w:pPr>
            <w:r w:rsidRPr="0050593E">
              <w:rPr>
                <w:sz w:val="20"/>
                <w:szCs w:val="20"/>
                <w:highlight w:val="darkYellow"/>
              </w:rPr>
              <w:t xml:space="preserve">Working Assumption </w:t>
            </w:r>
          </w:p>
          <w:p w:rsidR="0050593E" w:rsidRPr="0050593E" w:rsidRDefault="0050593E" w:rsidP="0050593E">
            <w:pPr>
              <w:rPr>
                <w:sz w:val="20"/>
                <w:szCs w:val="20"/>
              </w:rPr>
            </w:pPr>
            <w:r w:rsidRPr="0050593E">
              <w:rPr>
                <w:sz w:val="20"/>
                <w:szCs w:val="20"/>
              </w:rPr>
              <w:t xml:space="preserve">Include the following into a working list of terminologies to be used for RAN1 AI/ML air interface SI discussion. </w:t>
            </w:r>
          </w:p>
          <w:p w:rsidR="0050593E" w:rsidRPr="0050593E" w:rsidRDefault="0050593E" w:rsidP="0050593E">
            <w:pPr>
              <w:rPr>
                <w:sz w:val="20"/>
                <w:szCs w:val="20"/>
              </w:rPr>
            </w:pPr>
            <w:r w:rsidRPr="0050593E">
              <w:rPr>
                <w:sz w:val="20"/>
                <w:szCs w:val="20"/>
              </w:rPr>
              <w:t>The description of the terminologies may be further refined as the study progresses.</w:t>
            </w:r>
          </w:p>
          <w:p w:rsidR="0050593E" w:rsidRPr="0050593E" w:rsidRDefault="0050593E" w:rsidP="0050593E">
            <w:pPr>
              <w:rPr>
                <w:sz w:val="20"/>
                <w:szCs w:val="20"/>
              </w:rPr>
            </w:pPr>
            <w:r w:rsidRPr="0050593E">
              <w:rPr>
                <w:sz w:val="20"/>
                <w:szCs w:val="20"/>
              </w:rPr>
              <w:t>New terminologies may be added as the study progresses.</w:t>
            </w:r>
          </w:p>
          <w:p w:rsidR="0050593E" w:rsidRPr="0050593E" w:rsidRDefault="0050593E" w:rsidP="0050593E">
            <w:pPr>
              <w:rPr>
                <w:sz w:val="20"/>
                <w:szCs w:val="20"/>
              </w:rPr>
            </w:pPr>
            <w:r w:rsidRPr="0050593E">
              <w:rPr>
                <w:sz w:val="20"/>
                <w:szCs w:val="20"/>
              </w:rPr>
              <w:t>It is FFS which subset of terminologies to capture into the TR.</w:t>
            </w:r>
          </w:p>
          <w:p w:rsidR="0050593E" w:rsidRPr="0050593E" w:rsidRDefault="0050593E" w:rsidP="0050593E">
            <w:pPr>
              <w:rPr>
                <w:sz w:val="20"/>
                <w:szCs w:val="20"/>
              </w:rPr>
            </w:pPr>
          </w:p>
          <w:p w:rsidR="0050593E" w:rsidRPr="0050593E" w:rsidRDefault="0050593E" w:rsidP="0050593E">
            <w:pPr>
              <w:pStyle w:val="Caption"/>
            </w:pPr>
            <w:r w:rsidRPr="0050593E">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5924"/>
            </w:tblGrid>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Terminology</w:t>
                  </w:r>
                </w:p>
              </w:tc>
              <w:tc>
                <w:tcPr>
                  <w:tcW w:w="6817" w:type="dxa"/>
                  <w:shd w:val="clear" w:color="auto" w:fill="auto"/>
                </w:tcPr>
                <w:p w:rsidR="0050593E" w:rsidRPr="0050593E" w:rsidRDefault="0050593E" w:rsidP="0050593E">
                  <w:pPr>
                    <w:rPr>
                      <w:sz w:val="20"/>
                      <w:szCs w:val="20"/>
                    </w:rPr>
                  </w:pPr>
                  <w:r w:rsidRPr="0050593E">
                    <w:rPr>
                      <w:sz w:val="20"/>
                      <w:szCs w:val="20"/>
                    </w:rPr>
                    <w:t>Description</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Data collection</w:t>
                  </w:r>
                </w:p>
              </w:tc>
              <w:tc>
                <w:tcPr>
                  <w:tcW w:w="6817" w:type="dxa"/>
                  <w:shd w:val="clear" w:color="auto" w:fill="auto"/>
                </w:tcPr>
                <w:p w:rsidR="0050593E" w:rsidRPr="0050593E" w:rsidRDefault="0050593E" w:rsidP="0050593E">
                  <w:pPr>
                    <w:rPr>
                      <w:sz w:val="20"/>
                      <w:szCs w:val="20"/>
                    </w:rPr>
                  </w:pPr>
                  <w:r w:rsidRPr="0050593E">
                    <w:rPr>
                      <w:sz w:val="20"/>
                      <w:szCs w:val="20"/>
                    </w:rPr>
                    <w:t>A process of collecting data by the network nodes, management entity, or UE for the purpose of AI/ML model training, data analytics and inference</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AI/ML Model</w:t>
                  </w:r>
                </w:p>
              </w:tc>
              <w:tc>
                <w:tcPr>
                  <w:tcW w:w="6817" w:type="dxa"/>
                  <w:shd w:val="clear" w:color="auto" w:fill="auto"/>
                </w:tcPr>
                <w:p w:rsidR="0050593E" w:rsidRPr="0050593E" w:rsidRDefault="0050593E" w:rsidP="0050593E">
                  <w:pPr>
                    <w:rPr>
                      <w:sz w:val="20"/>
                      <w:szCs w:val="20"/>
                    </w:rPr>
                  </w:pPr>
                  <w:r w:rsidRPr="0050593E">
                    <w:rPr>
                      <w:sz w:val="20"/>
                      <w:szCs w:val="20"/>
                    </w:rPr>
                    <w:t xml:space="preserve">A data driven algorithm that applies AI/ML techniques to generate a set of outputs based on a set of inputs. </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AI/ML model training</w:t>
                  </w:r>
                </w:p>
              </w:tc>
              <w:tc>
                <w:tcPr>
                  <w:tcW w:w="6817" w:type="dxa"/>
                  <w:shd w:val="clear" w:color="auto" w:fill="auto"/>
                </w:tcPr>
                <w:p w:rsidR="0050593E" w:rsidRPr="0050593E" w:rsidRDefault="0050593E" w:rsidP="0050593E">
                  <w:pPr>
                    <w:rPr>
                      <w:sz w:val="20"/>
                      <w:szCs w:val="20"/>
                    </w:rPr>
                  </w:pPr>
                  <w:r w:rsidRPr="0050593E">
                    <w:rPr>
                      <w:sz w:val="20"/>
                      <w:szCs w:val="20"/>
                    </w:rPr>
                    <w:t>A process to train an AI/ML Model [by learning the input/output relationship] in a data driven manner and obtain the trained AI/ML Model for inference</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t>AI/ML model Inference</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 process of using a trained AI/ML model to produce a set of outputs based on a set of inputs</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t>AI/ML model validation</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 xml:space="preserve">A subprocess of training, to evaluate the quality of </w:t>
                  </w:r>
                  <w:r w:rsidRPr="0050593E">
                    <w:rPr>
                      <w:rFonts w:eastAsia="Malgun Gothic"/>
                      <w:color w:val="000000"/>
                      <w:sz w:val="20"/>
                      <w:szCs w:val="20"/>
                      <w:lang w:eastAsia="ko-KR"/>
                    </w:rPr>
                    <w:t xml:space="preserve">an AI/ML model </w:t>
                  </w:r>
                  <w:r w:rsidRPr="0050593E">
                    <w:rPr>
                      <w:color w:val="000000"/>
                      <w:sz w:val="20"/>
                      <w:szCs w:val="20"/>
                    </w:rPr>
                    <w:t>using a dataset different from one used for model training, that helps selecting model parameters that generalize beyond the dataset used for model training.</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t>AI/ML model testing</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50593E" w:rsidRPr="0050593E" w:rsidTr="0086262A">
              <w:tc>
                <w:tcPr>
                  <w:tcW w:w="3145" w:type="dxa"/>
                  <w:shd w:val="clear" w:color="auto" w:fill="auto"/>
                </w:tcPr>
                <w:p w:rsidR="0050593E" w:rsidRPr="0050593E" w:rsidRDefault="0050593E" w:rsidP="0050593E">
                  <w:pPr>
                    <w:rPr>
                      <w:color w:val="000000"/>
                      <w:sz w:val="20"/>
                      <w:szCs w:val="20"/>
                      <w:lang w:val="it-IT"/>
                    </w:rPr>
                  </w:pPr>
                  <w:r w:rsidRPr="0050593E">
                    <w:rPr>
                      <w:color w:val="000000"/>
                      <w:sz w:val="20"/>
                      <w:szCs w:val="20"/>
                      <w:lang w:val="it-IT"/>
                    </w:rPr>
                    <w:t>UE-side (AI/ML) model</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An AI/ML Model whose inference is performed entirely at the UE</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t>Network-side (AI/ML) model</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An AI/ML Model whose inference is performed entirely at the network</w:t>
                  </w:r>
                </w:p>
              </w:tc>
            </w:tr>
            <w:tr w:rsidR="0050593E" w:rsidRPr="0050593E" w:rsidTr="0086262A">
              <w:tc>
                <w:tcPr>
                  <w:tcW w:w="3145" w:type="dxa"/>
                  <w:shd w:val="clear" w:color="auto" w:fill="auto"/>
                </w:tcPr>
                <w:p w:rsidR="0050593E" w:rsidRPr="0050593E" w:rsidRDefault="0050593E" w:rsidP="0050593E">
                  <w:pPr>
                    <w:rPr>
                      <w:color w:val="000000"/>
                      <w:sz w:val="20"/>
                      <w:szCs w:val="20"/>
                      <w:lang w:val="it-IT"/>
                    </w:rPr>
                  </w:pPr>
                  <w:r w:rsidRPr="0050593E">
                    <w:rPr>
                      <w:color w:val="000000"/>
                      <w:sz w:val="20"/>
                      <w:szCs w:val="20"/>
                      <w:lang w:val="it-IT"/>
                    </w:rPr>
                    <w:t>One-sided (AI/ML) model</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 UE-side (AI/ML) model or a Network-side (AI/ML) model</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t>Two-sided (AI/ML) model</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50593E" w:rsidRPr="0050593E" w:rsidTr="0086262A">
              <w:tc>
                <w:tcPr>
                  <w:tcW w:w="3145" w:type="dxa"/>
                  <w:shd w:val="clear" w:color="auto" w:fill="auto"/>
                </w:tcPr>
                <w:p w:rsidR="0050593E" w:rsidRPr="0050593E" w:rsidRDefault="0050593E" w:rsidP="0050593E">
                  <w:pPr>
                    <w:rPr>
                      <w:color w:val="000000"/>
                      <w:sz w:val="20"/>
                      <w:szCs w:val="20"/>
                    </w:rPr>
                  </w:pPr>
                  <w:r w:rsidRPr="0050593E">
                    <w:rPr>
                      <w:color w:val="000000"/>
                      <w:sz w:val="20"/>
                      <w:szCs w:val="20"/>
                    </w:rPr>
                    <w:lastRenderedPageBreak/>
                    <w:t>AI/ML model transfer</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Delivery of an AI/ML model over the air interface, either parameters of a model structure known at the receiving end or a new model with parameters. Delivery may contain a full model or a partial model.</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Model download</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Model transfer from the network to UE</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Model upload</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Model transfer from UE to the network</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Federated learning / federated training</w:t>
                  </w:r>
                </w:p>
              </w:tc>
              <w:tc>
                <w:tcPr>
                  <w:tcW w:w="6817" w:type="dxa"/>
                  <w:shd w:val="clear" w:color="auto" w:fill="auto"/>
                </w:tcPr>
                <w:p w:rsidR="0050593E" w:rsidRPr="0050593E" w:rsidRDefault="0050593E" w:rsidP="0050593E">
                  <w:pPr>
                    <w:rPr>
                      <w:color w:val="000000"/>
                      <w:sz w:val="20"/>
                      <w:szCs w:val="20"/>
                    </w:rPr>
                  </w:pPr>
                  <w:r w:rsidRPr="0050593E">
                    <w:rPr>
                      <w:color w:val="000000"/>
                      <w:sz w:val="20"/>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Offline field data</w:t>
                  </w:r>
                </w:p>
              </w:tc>
              <w:tc>
                <w:tcPr>
                  <w:tcW w:w="6817" w:type="dxa"/>
                  <w:shd w:val="clear" w:color="auto" w:fill="auto"/>
                </w:tcPr>
                <w:p w:rsidR="0050593E" w:rsidRPr="0050593E" w:rsidRDefault="0050593E" w:rsidP="0050593E">
                  <w:pPr>
                    <w:rPr>
                      <w:sz w:val="20"/>
                      <w:szCs w:val="20"/>
                    </w:rPr>
                  </w:pPr>
                  <w:r w:rsidRPr="0050593E">
                    <w:rPr>
                      <w:sz w:val="20"/>
                      <w:szCs w:val="20"/>
                    </w:rPr>
                    <w:t>The data collected from field and used for offline training of the AI/ML model</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Online field data</w:t>
                  </w:r>
                </w:p>
              </w:tc>
              <w:tc>
                <w:tcPr>
                  <w:tcW w:w="6817" w:type="dxa"/>
                  <w:shd w:val="clear" w:color="auto" w:fill="auto"/>
                </w:tcPr>
                <w:p w:rsidR="0050593E" w:rsidRPr="0050593E" w:rsidRDefault="0050593E" w:rsidP="0050593E">
                  <w:pPr>
                    <w:rPr>
                      <w:sz w:val="20"/>
                      <w:szCs w:val="20"/>
                    </w:rPr>
                  </w:pPr>
                  <w:r w:rsidRPr="0050593E">
                    <w:rPr>
                      <w:sz w:val="20"/>
                      <w:szCs w:val="20"/>
                    </w:rPr>
                    <w:t>The data collected from field and used for online training of the AI/ML model</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Model monitoring</w:t>
                  </w:r>
                </w:p>
              </w:tc>
              <w:tc>
                <w:tcPr>
                  <w:tcW w:w="6817" w:type="dxa"/>
                  <w:shd w:val="clear" w:color="auto" w:fill="auto"/>
                </w:tcPr>
                <w:p w:rsidR="0050593E" w:rsidRPr="0050593E" w:rsidRDefault="0050593E" w:rsidP="0050593E">
                  <w:pPr>
                    <w:rPr>
                      <w:sz w:val="20"/>
                      <w:szCs w:val="20"/>
                    </w:rPr>
                  </w:pPr>
                  <w:r w:rsidRPr="0050593E">
                    <w:rPr>
                      <w:sz w:val="20"/>
                      <w:szCs w:val="20"/>
                    </w:rPr>
                    <w:t>A procedure that monitors the inference performance of the AI/ML model</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Supervised learning</w:t>
                  </w:r>
                </w:p>
              </w:tc>
              <w:tc>
                <w:tcPr>
                  <w:tcW w:w="6817" w:type="dxa"/>
                  <w:shd w:val="clear" w:color="auto" w:fill="auto"/>
                </w:tcPr>
                <w:p w:rsidR="0050593E" w:rsidRPr="0050593E" w:rsidRDefault="0050593E" w:rsidP="0050593E">
                  <w:pPr>
                    <w:rPr>
                      <w:sz w:val="20"/>
                      <w:szCs w:val="20"/>
                    </w:rPr>
                  </w:pPr>
                  <w:r w:rsidRPr="0050593E">
                    <w:rPr>
                      <w:sz w:val="20"/>
                      <w:szCs w:val="20"/>
                    </w:rPr>
                    <w:t xml:space="preserve">A process of training a model from input and its corresponding </w:t>
                  </w:r>
                  <w:r w:rsidRPr="0050593E">
                    <w:rPr>
                      <w:i/>
                      <w:sz w:val="20"/>
                      <w:szCs w:val="20"/>
                    </w:rPr>
                    <w:t>labels</w:t>
                  </w:r>
                  <w:r w:rsidRPr="0050593E">
                    <w:rPr>
                      <w:sz w:val="20"/>
                      <w:szCs w:val="20"/>
                    </w:rPr>
                    <w:t xml:space="preserve">. </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Unsupervised learning</w:t>
                  </w:r>
                </w:p>
              </w:tc>
              <w:tc>
                <w:tcPr>
                  <w:tcW w:w="6817" w:type="dxa"/>
                  <w:shd w:val="clear" w:color="auto" w:fill="auto"/>
                </w:tcPr>
                <w:p w:rsidR="0050593E" w:rsidRPr="0050593E" w:rsidRDefault="0050593E" w:rsidP="0050593E">
                  <w:pPr>
                    <w:rPr>
                      <w:sz w:val="20"/>
                      <w:szCs w:val="20"/>
                    </w:rPr>
                  </w:pPr>
                  <w:r w:rsidRPr="0050593E">
                    <w:rPr>
                      <w:sz w:val="20"/>
                      <w:szCs w:val="20"/>
                    </w:rPr>
                    <w:t>A process of training a model without labelled data.</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Semi-supervised learning </w:t>
                  </w:r>
                </w:p>
              </w:tc>
              <w:tc>
                <w:tcPr>
                  <w:tcW w:w="6817" w:type="dxa"/>
                  <w:shd w:val="clear" w:color="auto" w:fill="auto"/>
                </w:tcPr>
                <w:p w:rsidR="0050593E" w:rsidRPr="0050593E" w:rsidRDefault="0050593E" w:rsidP="0050593E">
                  <w:pPr>
                    <w:rPr>
                      <w:sz w:val="20"/>
                      <w:szCs w:val="20"/>
                    </w:rPr>
                  </w:pPr>
                  <w:r w:rsidRPr="0050593E">
                    <w:rPr>
                      <w:sz w:val="20"/>
                      <w:szCs w:val="20"/>
                    </w:rPr>
                    <w:t>A process of training a model with a mix of labelled data and unlabelled data</w:t>
                  </w:r>
                </w:p>
              </w:tc>
            </w:tr>
            <w:tr w:rsidR="0050593E" w:rsidRPr="0050593E" w:rsidTr="0086262A">
              <w:tc>
                <w:tcPr>
                  <w:tcW w:w="3145" w:type="dxa"/>
                  <w:shd w:val="clear" w:color="auto" w:fill="auto"/>
                </w:tcPr>
                <w:p w:rsidR="0050593E" w:rsidRPr="0050593E" w:rsidRDefault="0050593E" w:rsidP="0050593E">
                  <w:pPr>
                    <w:rPr>
                      <w:sz w:val="20"/>
                      <w:szCs w:val="20"/>
                    </w:rPr>
                  </w:pPr>
                  <w:r w:rsidRPr="0050593E">
                    <w:rPr>
                      <w:sz w:val="20"/>
                      <w:szCs w:val="20"/>
                    </w:rPr>
                    <w:t>Reinforcement Learning (RL)</w:t>
                  </w:r>
                </w:p>
              </w:tc>
              <w:tc>
                <w:tcPr>
                  <w:tcW w:w="6817" w:type="dxa"/>
                  <w:shd w:val="clear" w:color="auto" w:fill="auto"/>
                </w:tcPr>
                <w:p w:rsidR="0050593E" w:rsidRPr="0050593E" w:rsidRDefault="0050593E" w:rsidP="0050593E">
                  <w:pPr>
                    <w:spacing w:after="120"/>
                    <w:rPr>
                      <w:sz w:val="20"/>
                      <w:szCs w:val="20"/>
                    </w:rPr>
                  </w:pPr>
                  <w:r w:rsidRPr="0050593E">
                    <w:rPr>
                      <w:sz w:val="20"/>
                      <w:szCs w:val="20"/>
                    </w:rPr>
                    <w:t>A process of training an AI/ML model from input (a.k.a. state) and a feedback signal (a.k.a.  reward) resulting from the model’s output (a.k.a. action) in an environment the model is interacting with.</w:t>
                  </w:r>
                </w:p>
              </w:tc>
            </w:tr>
            <w:tr w:rsidR="0050593E" w:rsidRPr="0050593E" w:rsidTr="00862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rPr>
                      <w:sz w:val="20"/>
                      <w:szCs w:val="20"/>
                    </w:rPr>
                  </w:pPr>
                  <w:r w:rsidRPr="0050593E">
                    <w:rPr>
                      <w:sz w:val="20"/>
                      <w:szCs w:val="20"/>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spacing w:after="120"/>
                    <w:rPr>
                      <w:sz w:val="20"/>
                      <w:szCs w:val="20"/>
                    </w:rPr>
                  </w:pPr>
                  <w:r w:rsidRPr="0050593E">
                    <w:rPr>
                      <w:sz w:val="20"/>
                      <w:szCs w:val="20"/>
                    </w:rPr>
                    <w:t>enable an AI/ML model for a specific function</w:t>
                  </w:r>
                </w:p>
              </w:tc>
            </w:tr>
            <w:tr w:rsidR="0050593E" w:rsidRPr="0050593E" w:rsidTr="00862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rPr>
                      <w:sz w:val="20"/>
                      <w:szCs w:val="20"/>
                    </w:rPr>
                  </w:pPr>
                  <w:r w:rsidRPr="0050593E">
                    <w:rPr>
                      <w:sz w:val="20"/>
                      <w:szCs w:val="20"/>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spacing w:after="120"/>
                    <w:rPr>
                      <w:sz w:val="20"/>
                      <w:szCs w:val="20"/>
                    </w:rPr>
                  </w:pPr>
                  <w:r w:rsidRPr="0050593E">
                    <w:rPr>
                      <w:sz w:val="20"/>
                      <w:szCs w:val="20"/>
                    </w:rPr>
                    <w:t>disable an AI/ML model for a specific function</w:t>
                  </w:r>
                </w:p>
              </w:tc>
            </w:tr>
            <w:tr w:rsidR="0050593E" w:rsidRPr="0050593E" w:rsidTr="00862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rPr>
                      <w:sz w:val="20"/>
                      <w:szCs w:val="20"/>
                    </w:rPr>
                  </w:pPr>
                  <w:r w:rsidRPr="0050593E">
                    <w:rPr>
                      <w:sz w:val="20"/>
                      <w:szCs w:val="20"/>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rsidR="0050593E" w:rsidRPr="0050593E" w:rsidRDefault="0050593E" w:rsidP="0050593E">
                  <w:pPr>
                    <w:spacing w:after="120"/>
                    <w:rPr>
                      <w:sz w:val="20"/>
                      <w:szCs w:val="20"/>
                    </w:rPr>
                  </w:pPr>
                  <w:r w:rsidRPr="0050593E">
                    <w:rPr>
                      <w:sz w:val="20"/>
                      <w:szCs w:val="20"/>
                    </w:rPr>
                    <w:t>Deactivating a currently active AI/ML model and activating a different AI/ML model for a specific function</w:t>
                  </w:r>
                </w:p>
              </w:tc>
            </w:tr>
          </w:tbl>
          <w:p w:rsidR="0050593E" w:rsidRPr="0050593E" w:rsidRDefault="0050593E" w:rsidP="0050593E">
            <w:pPr>
              <w:rPr>
                <w:sz w:val="20"/>
                <w:szCs w:val="20"/>
              </w:rPr>
            </w:pPr>
          </w:p>
          <w:p w:rsidR="0050593E" w:rsidRPr="0050593E" w:rsidRDefault="0050593E" w:rsidP="0050593E">
            <w:pPr>
              <w:rPr>
                <w:sz w:val="20"/>
                <w:szCs w:val="20"/>
                <w:highlight w:val="green"/>
              </w:rPr>
            </w:pPr>
          </w:p>
          <w:p w:rsidR="0050593E" w:rsidRPr="0050593E" w:rsidRDefault="0050593E" w:rsidP="0050593E">
            <w:pPr>
              <w:rPr>
                <w:sz w:val="20"/>
                <w:szCs w:val="20"/>
                <w:highlight w:val="green"/>
              </w:rPr>
            </w:pPr>
          </w:p>
          <w:p w:rsidR="0050593E" w:rsidRPr="0050593E" w:rsidRDefault="0050593E" w:rsidP="0050593E">
            <w:pPr>
              <w:rPr>
                <w:sz w:val="20"/>
                <w:szCs w:val="20"/>
              </w:rPr>
            </w:pPr>
            <w:r w:rsidRPr="0050593E">
              <w:rPr>
                <w:sz w:val="20"/>
                <w:szCs w:val="20"/>
              </w:rPr>
              <w:t>Conclusion</w:t>
            </w:r>
          </w:p>
          <w:p w:rsidR="0050593E" w:rsidRPr="0050593E" w:rsidRDefault="0050593E" w:rsidP="0050593E">
            <w:pPr>
              <w:rPr>
                <w:sz w:val="20"/>
                <w:szCs w:val="20"/>
              </w:rPr>
            </w:pPr>
            <w:r w:rsidRPr="0050593E">
              <w:rPr>
                <w:sz w:val="20"/>
                <w:szCs w:val="20"/>
              </w:rPr>
              <w:t>As indicated in SID, although specific AI/ML algorithms and models may be studied for evaluation purposes, AI/ML algorithms and models are implementation specific and are not expected to be specified.</w:t>
            </w:r>
          </w:p>
          <w:p w:rsidR="0050593E" w:rsidRPr="0050593E" w:rsidRDefault="0050593E" w:rsidP="0050593E">
            <w:pPr>
              <w:rPr>
                <w:iCs/>
                <w:sz w:val="20"/>
                <w:szCs w:val="20"/>
              </w:rPr>
            </w:pPr>
          </w:p>
          <w:p w:rsidR="0050593E" w:rsidRPr="0050593E" w:rsidRDefault="0050593E" w:rsidP="0050593E">
            <w:pPr>
              <w:rPr>
                <w:sz w:val="20"/>
                <w:szCs w:val="20"/>
              </w:rPr>
            </w:pPr>
            <w:r w:rsidRPr="0050593E">
              <w:rPr>
                <w:sz w:val="20"/>
                <w:szCs w:val="20"/>
              </w:rPr>
              <w:t>Observation</w:t>
            </w:r>
          </w:p>
          <w:p w:rsidR="0050593E" w:rsidRPr="0050593E" w:rsidRDefault="0050593E" w:rsidP="0050593E">
            <w:pPr>
              <w:rPr>
                <w:sz w:val="20"/>
                <w:szCs w:val="20"/>
              </w:rPr>
            </w:pPr>
            <w:r w:rsidRPr="0050593E">
              <w:rPr>
                <w:sz w:val="20"/>
                <w:szCs w:val="20"/>
              </w:rPr>
              <w:t>Where AI/ML functionality resides depends on specific use cases and sub-use cases.</w:t>
            </w:r>
          </w:p>
          <w:p w:rsidR="0050593E" w:rsidRPr="0050593E" w:rsidRDefault="0050593E" w:rsidP="0050593E">
            <w:pPr>
              <w:rPr>
                <w:sz w:val="20"/>
                <w:szCs w:val="20"/>
              </w:rPr>
            </w:pPr>
          </w:p>
          <w:p w:rsidR="0050593E" w:rsidRPr="0050593E" w:rsidRDefault="0050593E" w:rsidP="0050593E">
            <w:pPr>
              <w:rPr>
                <w:sz w:val="20"/>
                <w:szCs w:val="20"/>
              </w:rPr>
            </w:pPr>
            <w:r w:rsidRPr="0050593E">
              <w:rPr>
                <w:sz w:val="20"/>
                <w:szCs w:val="20"/>
              </w:rPr>
              <w:t>Conclusion</w:t>
            </w:r>
          </w:p>
          <w:p w:rsidR="0050593E" w:rsidRPr="0050593E" w:rsidRDefault="0050593E" w:rsidP="0050593E">
            <w:pPr>
              <w:numPr>
                <w:ilvl w:val="0"/>
                <w:numId w:val="8"/>
              </w:numPr>
              <w:rPr>
                <w:sz w:val="20"/>
                <w:szCs w:val="20"/>
              </w:rPr>
            </w:pPr>
            <w:r w:rsidRPr="0050593E">
              <w:rPr>
                <w:sz w:val="20"/>
                <w:szCs w:val="20"/>
              </w:rPr>
              <w:t>RAN1 discussion should focus on network-UE interaction.</w:t>
            </w:r>
          </w:p>
          <w:p w:rsidR="0050593E" w:rsidRPr="0050593E" w:rsidRDefault="0050593E" w:rsidP="0050593E">
            <w:pPr>
              <w:numPr>
                <w:ilvl w:val="1"/>
                <w:numId w:val="8"/>
              </w:numPr>
              <w:rPr>
                <w:sz w:val="20"/>
                <w:szCs w:val="20"/>
              </w:rPr>
            </w:pPr>
            <w:r w:rsidRPr="0050593E">
              <w:rPr>
                <w:sz w:val="20"/>
                <w:szCs w:val="20"/>
              </w:rPr>
              <w:t>AI/ML functionality mapping within the network (such as gNB, LMF, or OAM) is up to RAN2/3 discussion.</w:t>
            </w:r>
          </w:p>
          <w:p w:rsidR="0050593E" w:rsidRPr="0050593E" w:rsidRDefault="0050593E" w:rsidP="0050593E">
            <w:pPr>
              <w:rPr>
                <w:iCs/>
                <w:sz w:val="20"/>
                <w:szCs w:val="20"/>
              </w:rPr>
            </w:pPr>
          </w:p>
          <w:p w:rsidR="0050593E" w:rsidRPr="0050593E" w:rsidRDefault="0050593E" w:rsidP="0050593E">
            <w:pPr>
              <w:rPr>
                <w:iCs/>
                <w:sz w:val="20"/>
                <w:szCs w:val="20"/>
              </w:rPr>
            </w:pPr>
          </w:p>
          <w:p w:rsidR="0050593E" w:rsidRPr="0050593E" w:rsidRDefault="0050593E" w:rsidP="0050593E">
            <w:pPr>
              <w:rPr>
                <w:iCs/>
                <w:sz w:val="20"/>
                <w:szCs w:val="20"/>
              </w:rPr>
            </w:pPr>
          </w:p>
          <w:p w:rsidR="0050593E" w:rsidRPr="0050593E" w:rsidRDefault="0050593E" w:rsidP="0050593E">
            <w:pPr>
              <w:rPr>
                <w:sz w:val="20"/>
                <w:szCs w:val="20"/>
                <w:highlight w:val="green"/>
              </w:rPr>
            </w:pPr>
            <w:r w:rsidRPr="0050593E">
              <w:rPr>
                <w:sz w:val="20"/>
                <w:szCs w:val="20"/>
                <w:highlight w:val="green"/>
              </w:rPr>
              <w:t>Agreement</w:t>
            </w:r>
          </w:p>
          <w:p w:rsidR="0050593E" w:rsidRPr="0050593E" w:rsidRDefault="0050593E" w:rsidP="0050593E">
            <w:pPr>
              <w:shd w:val="clear" w:color="auto" w:fill="FFFFFF"/>
              <w:spacing w:before="120"/>
              <w:rPr>
                <w:rStyle w:val="mc-span"/>
                <w:sz w:val="20"/>
                <w:szCs w:val="20"/>
              </w:rPr>
            </w:pPr>
            <w:r w:rsidRPr="0050593E">
              <w:rPr>
                <w:rStyle w:val="mc-span"/>
                <w:sz w:val="20"/>
                <w:szCs w:val="20"/>
              </w:rPr>
              <w:t>Take the following network-UE collaboration levels as one aspect for defining collaboration levels</w:t>
            </w:r>
          </w:p>
          <w:p w:rsidR="0050593E" w:rsidRPr="0050593E" w:rsidRDefault="0050593E" w:rsidP="0050593E">
            <w:pPr>
              <w:numPr>
                <w:ilvl w:val="0"/>
                <w:numId w:val="9"/>
              </w:numPr>
              <w:shd w:val="clear" w:color="auto" w:fill="FFFFFF"/>
              <w:rPr>
                <w:rStyle w:val="mc-span"/>
                <w:sz w:val="20"/>
                <w:szCs w:val="20"/>
              </w:rPr>
            </w:pPr>
            <w:r w:rsidRPr="0050593E">
              <w:rPr>
                <w:rStyle w:val="mc-span"/>
                <w:sz w:val="20"/>
                <w:szCs w:val="20"/>
              </w:rPr>
              <w:t>Level x: No collaboration</w:t>
            </w:r>
          </w:p>
          <w:p w:rsidR="0050593E" w:rsidRPr="0050593E" w:rsidRDefault="0050593E" w:rsidP="0050593E">
            <w:pPr>
              <w:numPr>
                <w:ilvl w:val="0"/>
                <w:numId w:val="9"/>
              </w:numPr>
              <w:shd w:val="clear" w:color="auto" w:fill="FFFFFF"/>
              <w:rPr>
                <w:rStyle w:val="mc-span"/>
                <w:sz w:val="20"/>
                <w:szCs w:val="20"/>
              </w:rPr>
            </w:pPr>
            <w:r w:rsidRPr="0050593E">
              <w:rPr>
                <w:rStyle w:val="mc-span"/>
                <w:sz w:val="20"/>
                <w:szCs w:val="20"/>
              </w:rPr>
              <w:t>Level y: Signaling-based collaboration without model transfer</w:t>
            </w:r>
          </w:p>
          <w:p w:rsidR="0050593E" w:rsidRPr="0050593E" w:rsidRDefault="0050593E" w:rsidP="0050593E">
            <w:pPr>
              <w:numPr>
                <w:ilvl w:val="0"/>
                <w:numId w:val="9"/>
              </w:numPr>
              <w:shd w:val="clear" w:color="auto" w:fill="FFFFFF"/>
              <w:rPr>
                <w:rStyle w:val="mc-span"/>
                <w:sz w:val="20"/>
                <w:szCs w:val="20"/>
              </w:rPr>
            </w:pPr>
            <w:r w:rsidRPr="0050593E">
              <w:rPr>
                <w:rStyle w:val="mc-span"/>
                <w:sz w:val="20"/>
                <w:szCs w:val="20"/>
              </w:rPr>
              <w:t>Level z: Signaling-based collaboration with model transfer</w:t>
            </w:r>
          </w:p>
          <w:p w:rsidR="0050593E" w:rsidRPr="0050593E" w:rsidRDefault="0050593E" w:rsidP="0050593E">
            <w:pPr>
              <w:shd w:val="clear" w:color="auto" w:fill="FFFFFF"/>
              <w:rPr>
                <w:rStyle w:val="mc-span"/>
                <w:sz w:val="20"/>
                <w:szCs w:val="20"/>
              </w:rPr>
            </w:pPr>
            <w:r w:rsidRPr="0050593E">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50593E" w:rsidRPr="0050593E" w:rsidRDefault="0050593E" w:rsidP="0050593E">
            <w:pPr>
              <w:shd w:val="clear" w:color="auto" w:fill="FFFFFF"/>
              <w:rPr>
                <w:rStyle w:val="mc-span"/>
                <w:rFonts w:eastAsia="DengXian"/>
                <w:sz w:val="20"/>
                <w:szCs w:val="20"/>
              </w:rPr>
            </w:pPr>
            <w:r w:rsidRPr="0050593E">
              <w:rPr>
                <w:rStyle w:val="mc-span"/>
                <w:rFonts w:eastAsia="DengXian"/>
                <w:sz w:val="20"/>
                <w:szCs w:val="20"/>
              </w:rPr>
              <w:t xml:space="preserve">FFS: Clarification is needed for Level x-y boundary </w:t>
            </w:r>
          </w:p>
          <w:p w:rsidR="00557396" w:rsidRPr="0050593E" w:rsidRDefault="00557396" w:rsidP="00557396">
            <w:pPr>
              <w:pStyle w:val="0Maintext"/>
              <w:spacing w:after="120" w:afterAutospacing="0" w:line="240" w:lineRule="auto"/>
              <w:ind w:firstLine="0"/>
              <w:rPr>
                <w:rFonts w:cs="Times New Roman"/>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557396" w:rsidRDefault="00B8306C" w:rsidP="00557396">
      <w:pPr>
        <w:pStyle w:val="Heading1"/>
      </w:pPr>
      <w:r>
        <w:lastRenderedPageBreak/>
        <w:t>Collaboration Levels</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#109, the following agreement on collaboration levels was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B8306C" w:rsidRPr="0050593E" w:rsidRDefault="00B8306C" w:rsidP="00B8306C">
            <w:pPr>
              <w:rPr>
                <w:sz w:val="20"/>
                <w:szCs w:val="20"/>
                <w:highlight w:val="green"/>
              </w:rPr>
            </w:pPr>
            <w:r w:rsidRPr="0050593E">
              <w:rPr>
                <w:sz w:val="20"/>
                <w:szCs w:val="20"/>
                <w:highlight w:val="green"/>
              </w:rPr>
              <w:t>Agreement</w:t>
            </w:r>
          </w:p>
          <w:p w:rsidR="00B8306C" w:rsidRPr="0050593E" w:rsidRDefault="00B8306C" w:rsidP="00B8306C">
            <w:pPr>
              <w:shd w:val="clear" w:color="auto" w:fill="FFFFFF"/>
              <w:spacing w:before="120"/>
              <w:rPr>
                <w:rStyle w:val="mc-span"/>
                <w:sz w:val="20"/>
                <w:szCs w:val="20"/>
              </w:rPr>
            </w:pPr>
            <w:r w:rsidRPr="0050593E">
              <w:rPr>
                <w:rStyle w:val="mc-span"/>
                <w:sz w:val="20"/>
                <w:szCs w:val="20"/>
              </w:rPr>
              <w:t>Take the following network-UE collaboration levels as one aspect for defining collaboration levels</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x: No collaboration</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y: Signaling-based collaboration without model transfer</w:t>
            </w:r>
          </w:p>
          <w:p w:rsidR="00B8306C" w:rsidRPr="0050593E" w:rsidRDefault="00B8306C" w:rsidP="00B8306C">
            <w:pPr>
              <w:numPr>
                <w:ilvl w:val="0"/>
                <w:numId w:val="10"/>
              </w:numPr>
              <w:shd w:val="clear" w:color="auto" w:fill="FFFFFF"/>
              <w:rPr>
                <w:rStyle w:val="mc-span"/>
                <w:sz w:val="20"/>
                <w:szCs w:val="20"/>
              </w:rPr>
            </w:pPr>
            <w:r w:rsidRPr="0050593E">
              <w:rPr>
                <w:rStyle w:val="mc-span"/>
                <w:sz w:val="20"/>
                <w:szCs w:val="20"/>
              </w:rPr>
              <w:t>Level z: Signaling-based collaboration with model transfer</w:t>
            </w:r>
          </w:p>
          <w:p w:rsidR="00B8306C" w:rsidRPr="0050593E" w:rsidRDefault="00B8306C" w:rsidP="00B8306C">
            <w:pPr>
              <w:shd w:val="clear" w:color="auto" w:fill="FFFFFF"/>
              <w:rPr>
                <w:rStyle w:val="mc-span"/>
                <w:sz w:val="20"/>
                <w:szCs w:val="20"/>
              </w:rPr>
            </w:pPr>
            <w:r w:rsidRPr="0050593E">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B8306C" w:rsidRPr="0050593E" w:rsidRDefault="00B8306C" w:rsidP="00B8306C">
            <w:pPr>
              <w:shd w:val="clear" w:color="auto" w:fill="FFFFFF"/>
              <w:rPr>
                <w:rStyle w:val="mc-span"/>
                <w:rFonts w:eastAsia="DengXian"/>
                <w:sz w:val="20"/>
                <w:szCs w:val="20"/>
              </w:rPr>
            </w:pPr>
            <w:r w:rsidRPr="0050593E">
              <w:rPr>
                <w:rStyle w:val="mc-span"/>
                <w:rFonts w:eastAsia="DengXian"/>
                <w:sz w:val="20"/>
                <w:szCs w:val="20"/>
              </w:rPr>
              <w:t xml:space="preserve">FFS: Clarification is needed for Level x-y boundary </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A448D2" w:rsidRDefault="00B8306C" w:rsidP="00557396">
      <w:pPr>
        <w:pStyle w:val="0Maintext"/>
        <w:spacing w:after="120" w:afterAutospacing="0" w:line="240" w:lineRule="auto"/>
        <w:ind w:firstLine="0"/>
        <w:rPr>
          <w:lang w:val="en-US" w:eastAsia="zh-CN"/>
        </w:rPr>
      </w:pPr>
      <w:r>
        <w:rPr>
          <w:lang w:val="en-US" w:eastAsia="zh-CN"/>
        </w:rPr>
        <w:t>One important aspect is whether the AI/ML is implemented based on a one-side operation or two-side operation. Such different options could have some impact on the signaling on AI/ML life cycle management. For example, if the AI/ML is in gNB side only,</w:t>
      </w:r>
      <w:r w:rsidR="009366FD">
        <w:rPr>
          <w:lang w:val="en-US" w:eastAsia="zh-CN"/>
        </w:rPr>
        <w:t xml:space="preserve"> it may not be necessary for gNB to send signaling to UE with regard to AI/ML model activation/deactivation, AI/ML model selection and so on. While, if the AI/ML is in both gNB and UE side, the signaling could be different from the one side model, since gNB and UE should maintain the same understanding on AI/ML life cycle management. Therefore, it is not sufficient to differentiate the collaboration levels based on whether there is model transfer or not. </w:t>
      </w:r>
    </w:p>
    <w:p w:rsidR="00B8306C" w:rsidRDefault="009366FD" w:rsidP="00557396">
      <w:pPr>
        <w:pStyle w:val="0Maintext"/>
        <w:spacing w:after="120" w:afterAutospacing="0" w:line="240" w:lineRule="auto"/>
        <w:ind w:firstLine="0"/>
        <w:rPr>
          <w:lang w:val="en-US" w:eastAsia="zh-CN"/>
        </w:rPr>
      </w:pPr>
      <w:r>
        <w:rPr>
          <w:lang w:val="en-US" w:eastAsia="zh-CN"/>
        </w:rPr>
        <w:t>In addition, the boundary between Level x and Level y is unclear. From the 3 use cases, CSI/BM/positioning, signal for measurement and report should always</w:t>
      </w:r>
      <w:r w:rsidR="00A448D2">
        <w:rPr>
          <w:lang w:val="en-US" w:eastAsia="zh-CN"/>
        </w:rPr>
        <w:t xml:space="preserve"> be needed.  Therefore, there is no actual use case without any collaboration. But the key point is whether both sides know the AI/ML is actually enabled, so that signaling on AI/ML life cycle management is needed. </w:t>
      </w:r>
    </w:p>
    <w:p w:rsidR="00A448D2" w:rsidRDefault="00A448D2" w:rsidP="00557396">
      <w:pPr>
        <w:pStyle w:val="0Maintext"/>
        <w:spacing w:after="120" w:afterAutospacing="0" w:line="240" w:lineRule="auto"/>
        <w:ind w:firstLine="0"/>
        <w:rPr>
          <w:lang w:val="en-US" w:eastAsia="zh-CN"/>
        </w:rPr>
      </w:pPr>
      <w:r>
        <w:rPr>
          <w:lang w:val="en-US" w:eastAsia="zh-CN"/>
        </w:rPr>
        <w:t>Based the discussion above, whether any life cycle management related signaling is needed should be the key factor to differentiate the collaboration. The collaboration level should be defined as follows:</w:t>
      </w:r>
    </w:p>
    <w:p w:rsid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0: Collaboration without AI/ML life cycle management </w:t>
      </w:r>
      <w:r w:rsidR="00FE068C">
        <w:rPr>
          <w:lang w:val="en-US" w:eastAsia="zh-CN"/>
        </w:rPr>
        <w:t xml:space="preserve">related </w:t>
      </w:r>
      <w:r>
        <w:rPr>
          <w:lang w:val="en-US" w:eastAsia="zh-CN"/>
        </w:rPr>
        <w:t>signaling and without AI/ML model transfer</w:t>
      </w:r>
    </w:p>
    <w:p w:rsid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1: Collaboration with AI/ML life cycle management </w:t>
      </w:r>
      <w:r w:rsidR="00FE068C">
        <w:rPr>
          <w:lang w:val="en-US" w:eastAsia="zh-CN"/>
        </w:rPr>
        <w:t xml:space="preserve">related </w:t>
      </w:r>
      <w:r>
        <w:rPr>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lang w:val="en-US" w:eastAsia="zh-CN"/>
        </w:rPr>
      </w:pPr>
      <w:r>
        <w:rPr>
          <w:lang w:val="en-US" w:eastAsia="zh-CN"/>
        </w:rPr>
        <w:t xml:space="preserve">Level 2: Collaboration with AI/ML life cycle management </w:t>
      </w:r>
      <w:r w:rsidR="00FE068C">
        <w:rPr>
          <w:lang w:val="en-US" w:eastAsia="zh-CN"/>
        </w:rPr>
        <w:t xml:space="preserve">related </w:t>
      </w:r>
      <w:r>
        <w:rPr>
          <w:lang w:val="en-US" w:eastAsia="zh-CN"/>
        </w:rPr>
        <w:t>signaling and AI/ML model transfer</w:t>
      </w:r>
    </w:p>
    <w:p w:rsidR="009366FD" w:rsidRDefault="009366FD" w:rsidP="00557396">
      <w:pPr>
        <w:pStyle w:val="0Maintext"/>
        <w:spacing w:after="120" w:afterAutospacing="0" w:line="240" w:lineRule="auto"/>
        <w:ind w:firstLine="0"/>
        <w:rPr>
          <w:lang w:val="en-US" w:eastAsia="zh-CN"/>
        </w:rPr>
      </w:pPr>
    </w:p>
    <w:p w:rsidR="00A448D2" w:rsidRPr="00A448D2" w:rsidRDefault="00A448D2" w:rsidP="00557396">
      <w:pPr>
        <w:pStyle w:val="0Maintext"/>
        <w:spacing w:after="120" w:afterAutospacing="0" w:line="240" w:lineRule="auto"/>
        <w:ind w:firstLine="0"/>
        <w:rPr>
          <w:b/>
          <w:i/>
          <w:lang w:val="en-US" w:eastAsia="zh-CN"/>
        </w:rPr>
      </w:pPr>
      <w:r w:rsidRPr="00A448D2">
        <w:rPr>
          <w:b/>
          <w:i/>
          <w:lang w:val="en-US" w:eastAsia="zh-CN"/>
        </w:rPr>
        <w:t>Proposal 1: Support the following collaboration levels for AI/ML:</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0: Collaboration without AI/ML life cycle management </w:t>
      </w:r>
      <w:r w:rsidR="00FE068C">
        <w:rPr>
          <w:b/>
          <w:i/>
          <w:lang w:val="en-US" w:eastAsia="zh-CN"/>
        </w:rPr>
        <w:t xml:space="preserve">related </w:t>
      </w:r>
      <w:r w:rsidRPr="00A448D2">
        <w:rPr>
          <w:b/>
          <w:i/>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1: Collaboration with AI/ML life cycle management </w:t>
      </w:r>
      <w:r w:rsidR="00FE068C">
        <w:rPr>
          <w:b/>
          <w:i/>
          <w:lang w:val="en-US" w:eastAsia="zh-CN"/>
        </w:rPr>
        <w:t xml:space="preserve">related </w:t>
      </w:r>
      <w:r w:rsidRPr="00A448D2">
        <w:rPr>
          <w:b/>
          <w:i/>
          <w:lang w:val="en-US" w:eastAsia="zh-CN"/>
        </w:rPr>
        <w:t>signaling and without AI/ML model transfer</w:t>
      </w:r>
    </w:p>
    <w:p w:rsidR="00A448D2" w:rsidRPr="00A448D2" w:rsidRDefault="00A448D2" w:rsidP="00A448D2">
      <w:pPr>
        <w:pStyle w:val="0Maintext"/>
        <w:numPr>
          <w:ilvl w:val="0"/>
          <w:numId w:val="11"/>
        </w:numPr>
        <w:spacing w:after="120" w:afterAutospacing="0" w:line="240" w:lineRule="auto"/>
        <w:rPr>
          <w:b/>
          <w:i/>
          <w:lang w:val="en-US" w:eastAsia="zh-CN"/>
        </w:rPr>
      </w:pPr>
      <w:r w:rsidRPr="00A448D2">
        <w:rPr>
          <w:b/>
          <w:i/>
          <w:lang w:val="en-US" w:eastAsia="zh-CN"/>
        </w:rPr>
        <w:t xml:space="preserve">Level 2: Collaboration with AI/ML life cycle management </w:t>
      </w:r>
      <w:r w:rsidR="00FE068C">
        <w:rPr>
          <w:b/>
          <w:i/>
          <w:lang w:val="en-US" w:eastAsia="zh-CN"/>
        </w:rPr>
        <w:t xml:space="preserve">related </w:t>
      </w:r>
      <w:r w:rsidRPr="00A448D2">
        <w:rPr>
          <w:b/>
          <w:i/>
          <w:lang w:val="en-US" w:eastAsia="zh-CN"/>
        </w:rPr>
        <w:t>signaling and AI/ML model transfer</w:t>
      </w:r>
    </w:p>
    <w:p w:rsidR="009366FD" w:rsidRDefault="009366FD" w:rsidP="00557396">
      <w:pPr>
        <w:pStyle w:val="0Maintext"/>
        <w:spacing w:after="120" w:afterAutospacing="0" w:line="240" w:lineRule="auto"/>
        <w:ind w:firstLine="0"/>
        <w:rPr>
          <w:lang w:val="en-US" w:eastAsia="zh-CN"/>
        </w:rPr>
      </w:pPr>
    </w:p>
    <w:p w:rsidR="00905082" w:rsidRDefault="00905082" w:rsidP="00905082">
      <w:pPr>
        <w:pStyle w:val="Heading1"/>
      </w:pPr>
      <w:r>
        <w:t>AI/ML Life Cycle Management</w:t>
      </w:r>
    </w:p>
    <w:p w:rsidR="005635BB" w:rsidRDefault="005635BB" w:rsidP="00557396">
      <w:pPr>
        <w:pStyle w:val="0Maintext"/>
        <w:spacing w:after="120" w:afterAutospacing="0" w:line="240" w:lineRule="auto"/>
        <w:ind w:firstLine="0"/>
        <w:rPr>
          <w:lang w:val="en-US" w:eastAsia="zh-CN"/>
        </w:rPr>
      </w:pPr>
      <w:r>
        <w:rPr>
          <w:lang w:val="en-US" w:eastAsia="zh-CN"/>
        </w:rPr>
        <w:t>The AI/ML life cycle management (LCM) should include the following functions:</w:t>
      </w:r>
    </w:p>
    <w:p w:rsidR="005635BB" w:rsidRDefault="005635BB" w:rsidP="005635BB">
      <w:pPr>
        <w:pStyle w:val="0Maintext"/>
        <w:numPr>
          <w:ilvl w:val="0"/>
          <w:numId w:val="12"/>
        </w:numPr>
        <w:spacing w:after="120" w:afterAutospacing="0" w:line="240" w:lineRule="auto"/>
        <w:rPr>
          <w:lang w:val="en-US" w:eastAsia="zh-CN"/>
        </w:rPr>
      </w:pPr>
      <w:r>
        <w:rPr>
          <w:lang w:val="en-US" w:eastAsia="zh-CN"/>
        </w:rPr>
        <w:t xml:space="preserve">Model transfer </w:t>
      </w:r>
      <w:r w:rsidR="008C065D">
        <w:rPr>
          <w:lang w:val="en-US" w:eastAsia="zh-CN"/>
        </w:rPr>
        <w:t>and update</w:t>
      </w:r>
    </w:p>
    <w:p w:rsidR="00905082" w:rsidRDefault="005635BB" w:rsidP="005635BB">
      <w:pPr>
        <w:pStyle w:val="0Maintext"/>
        <w:numPr>
          <w:ilvl w:val="0"/>
          <w:numId w:val="12"/>
        </w:numPr>
        <w:spacing w:after="120" w:afterAutospacing="0" w:line="240" w:lineRule="auto"/>
        <w:rPr>
          <w:lang w:val="en-US" w:eastAsia="zh-CN"/>
        </w:rPr>
      </w:pPr>
      <w:r>
        <w:rPr>
          <w:lang w:val="en-US" w:eastAsia="zh-CN"/>
        </w:rPr>
        <w:t>Model activation/deactivation</w:t>
      </w:r>
    </w:p>
    <w:p w:rsidR="005635BB" w:rsidRDefault="005635BB" w:rsidP="005635BB">
      <w:pPr>
        <w:pStyle w:val="0Maintext"/>
        <w:numPr>
          <w:ilvl w:val="0"/>
          <w:numId w:val="12"/>
        </w:numPr>
        <w:spacing w:after="120" w:afterAutospacing="0" w:line="240" w:lineRule="auto"/>
        <w:rPr>
          <w:lang w:val="en-US" w:eastAsia="zh-CN"/>
        </w:rPr>
      </w:pPr>
      <w:r>
        <w:rPr>
          <w:lang w:val="en-US" w:eastAsia="zh-CN"/>
        </w:rPr>
        <w:t>Model performance validation</w:t>
      </w:r>
    </w:p>
    <w:p w:rsidR="005635BB" w:rsidRDefault="005635BB" w:rsidP="005635BB">
      <w:pPr>
        <w:pStyle w:val="0Maintext"/>
        <w:numPr>
          <w:ilvl w:val="0"/>
          <w:numId w:val="12"/>
        </w:numPr>
        <w:spacing w:after="120" w:afterAutospacing="0" w:line="240" w:lineRule="auto"/>
        <w:rPr>
          <w:lang w:val="en-US" w:eastAsia="zh-CN"/>
        </w:rPr>
      </w:pPr>
      <w:r>
        <w:rPr>
          <w:lang w:val="en-US" w:eastAsia="zh-CN"/>
        </w:rPr>
        <w:t xml:space="preserve">AI/ML </w:t>
      </w:r>
      <w:r w:rsidR="00FE068C">
        <w:rPr>
          <w:lang w:val="en-US" w:eastAsia="zh-CN"/>
        </w:rPr>
        <w:t xml:space="preserve">inference </w:t>
      </w:r>
      <w:r>
        <w:rPr>
          <w:lang w:val="en-US" w:eastAsia="zh-CN"/>
        </w:rPr>
        <w:t>processes management</w:t>
      </w:r>
    </w:p>
    <w:p w:rsidR="005635BB" w:rsidRDefault="005635BB" w:rsidP="005635BB">
      <w:pPr>
        <w:pStyle w:val="Heading2"/>
      </w:pPr>
      <w:r>
        <w:lastRenderedPageBreak/>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2: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763A34" w:rsidRDefault="00763A34" w:rsidP="00763A34">
      <w:pPr>
        <w:pStyle w:val="Heading2"/>
      </w:pPr>
      <w:r>
        <w:t>Model activation and deactivation</w:t>
      </w:r>
    </w:p>
    <w:p w:rsidR="00763A34" w:rsidRDefault="00763A34" w:rsidP="00557396">
      <w:pPr>
        <w:pStyle w:val="0Maintext"/>
        <w:spacing w:after="120" w:afterAutospacing="0" w:line="240" w:lineRule="auto"/>
        <w:ind w:firstLine="0"/>
        <w:rPr>
          <w:lang w:val="en-US" w:eastAsia="zh-CN"/>
        </w:rPr>
      </w:pPr>
      <w:r>
        <w:rPr>
          <w:lang w:val="en-US" w:eastAsia="zh-CN"/>
        </w:rPr>
        <w:t xml:space="preserve">Currently, AI/ML based CSI/BM/Positioning have been identified as the typical use case. In Rel-17, the AI/BM are designed based on CSI framework. For positioning, from some simulation results, it can be observed that some UE feedback, e.g. channel CIR, could be helpful to improve the performance. Such feedback can also be based on the CSI framework. </w:t>
      </w:r>
      <w:r w:rsidR="006E53C6">
        <w:rPr>
          <w:lang w:val="en-US" w:eastAsia="zh-CN"/>
        </w:rPr>
        <w:t>Therefore, the gNB can configure different types of CSI-</w:t>
      </w:r>
      <w:proofErr w:type="spellStart"/>
      <w:r w:rsidR="006E53C6">
        <w:rPr>
          <w:lang w:val="en-US" w:eastAsia="zh-CN"/>
        </w:rPr>
        <w:t>reportConfig</w:t>
      </w:r>
      <w:proofErr w:type="spellEnd"/>
      <w:r w:rsidR="006E53C6">
        <w:rPr>
          <w:lang w:val="en-US" w:eastAsia="zh-CN"/>
        </w:rPr>
        <w:t>, where some may be based on AI/ML. Then, the model activation and deactivation can be handled based on activation and deactivation of the CSI-</w:t>
      </w:r>
      <w:proofErr w:type="spellStart"/>
      <w:r w:rsidR="006E53C6">
        <w:rPr>
          <w:lang w:val="en-US" w:eastAsia="zh-CN"/>
        </w:rPr>
        <w:t>reportConfig</w:t>
      </w:r>
      <w:proofErr w:type="spellEnd"/>
      <w:r w:rsidR="006E53C6">
        <w:rPr>
          <w:lang w:val="en-US" w:eastAsia="zh-CN"/>
        </w:rPr>
        <w:t xml:space="preserve"> for AI/ML.</w:t>
      </w:r>
      <w:r w:rsidR="008C065D">
        <w:rPr>
          <w:lang w:val="en-US" w:eastAsia="zh-CN"/>
        </w:rPr>
        <w:t xml:space="preserve"> </w:t>
      </w:r>
    </w:p>
    <w:p w:rsidR="006E53C6" w:rsidRPr="006E53C6" w:rsidRDefault="006E53C6" w:rsidP="00557396">
      <w:pPr>
        <w:pStyle w:val="0Maintext"/>
        <w:spacing w:after="120" w:afterAutospacing="0" w:line="240" w:lineRule="auto"/>
        <w:ind w:firstLine="0"/>
        <w:rPr>
          <w:b/>
          <w:i/>
          <w:lang w:val="en-US" w:eastAsia="zh-CN"/>
        </w:rPr>
      </w:pPr>
      <w:r w:rsidRPr="006E53C6">
        <w:rPr>
          <w:b/>
          <w:i/>
          <w:lang w:val="en-US" w:eastAsia="zh-CN"/>
        </w:rPr>
        <w:t xml:space="preserve">Proposal 3: </w:t>
      </w:r>
      <w:r w:rsidR="00FE068C">
        <w:rPr>
          <w:b/>
          <w:i/>
          <w:lang w:val="en-US" w:eastAsia="zh-CN"/>
        </w:rPr>
        <w:t>Study</w:t>
      </w:r>
      <w:r w:rsidRPr="006E53C6">
        <w:rPr>
          <w:b/>
          <w:i/>
          <w:lang w:val="en-US" w:eastAsia="zh-CN"/>
        </w:rPr>
        <w:t xml:space="preserve"> the AI/ML models </w:t>
      </w:r>
      <w:r w:rsidR="00FE068C">
        <w:rPr>
          <w:b/>
          <w:i/>
          <w:lang w:val="en-US" w:eastAsia="zh-CN"/>
        </w:rPr>
        <w:t>management</w:t>
      </w:r>
      <w:r w:rsidRPr="006E53C6">
        <w:rPr>
          <w:b/>
          <w:i/>
          <w:lang w:val="en-US" w:eastAsia="zh-CN"/>
        </w:rPr>
        <w:t xml:space="preserve"> based on CSI framework, where the AI/ML model activation/deactivation can be based on activation/deactivation of the CSI-</w:t>
      </w:r>
      <w:proofErr w:type="spellStart"/>
      <w:r w:rsidRPr="006E53C6">
        <w:rPr>
          <w:b/>
          <w:i/>
          <w:lang w:val="en-US" w:eastAsia="zh-CN"/>
        </w:rPr>
        <w:t>reportConfig</w:t>
      </w:r>
      <w:proofErr w:type="spellEnd"/>
      <w:r w:rsidRPr="006E53C6">
        <w:rPr>
          <w:b/>
          <w:i/>
          <w:lang w:val="en-US" w:eastAsia="zh-CN"/>
        </w:rPr>
        <w:t xml:space="preserve"> for AI/ML based feedback.</w:t>
      </w:r>
    </w:p>
    <w:p w:rsidR="00C031C3" w:rsidRDefault="006E53C6" w:rsidP="006E53C6">
      <w:pPr>
        <w:pStyle w:val="Heading2"/>
      </w:pPr>
      <w:r>
        <w:t>Model performance validation</w:t>
      </w:r>
    </w:p>
    <w:p w:rsidR="006E53C6" w:rsidRDefault="006E53C6" w:rsidP="00557396">
      <w:pPr>
        <w:pStyle w:val="0Maintext"/>
        <w:spacing w:after="120" w:afterAutospacing="0" w:line="240" w:lineRule="auto"/>
        <w:ind w:firstLine="0"/>
        <w:rPr>
          <w:lang w:val="en-US" w:eastAsia="zh-CN"/>
        </w:rPr>
      </w:pPr>
      <w:r>
        <w:rPr>
          <w:lang w:val="en-US" w:eastAsia="zh-CN"/>
        </w:rPr>
        <w:t>For AI/ML model performance validation, the non-AI based approach can be used. For example, for the performance validation for AI/ML based beam selection, the UE can measure the beam quality for AI selected beam and the AI/ML predicted beam and report some information related to assist the gNB to make a right decision on beam selection – whether to use the AI/ML predicted beam or not. The detailed performance validation could depend on the use cases. The performance validation could be transparent if the</w:t>
      </w:r>
      <w:r w:rsidR="008C065D">
        <w:rPr>
          <w:lang w:val="en-US" w:eastAsia="zh-CN"/>
        </w:rPr>
        <w:t xml:space="preserve"> non-AI based measurement and AI/ML</w:t>
      </w:r>
      <w:r>
        <w:rPr>
          <w:lang w:val="en-US" w:eastAsia="zh-CN"/>
        </w:rPr>
        <w:t xml:space="preserve"> </w:t>
      </w:r>
      <w:r w:rsidR="008C065D">
        <w:rPr>
          <w:lang w:val="en-US" w:eastAsia="zh-CN"/>
        </w:rPr>
        <w:t>inference are implemented in one side. Only if the non-AI based measurement and AI/ML inference are in different sides, non-transparent performance validation could be necessary.</w:t>
      </w:r>
    </w:p>
    <w:p w:rsidR="006E53C6" w:rsidRDefault="008C065D" w:rsidP="00557396">
      <w:pPr>
        <w:pStyle w:val="0Maintext"/>
        <w:spacing w:after="120" w:afterAutospacing="0" w:line="240" w:lineRule="auto"/>
        <w:ind w:firstLine="0"/>
        <w:rPr>
          <w:b/>
          <w:i/>
          <w:lang w:val="en-US" w:eastAsia="zh-CN"/>
        </w:rPr>
      </w:pPr>
      <w:r w:rsidRPr="008C065D">
        <w:rPr>
          <w:b/>
          <w:i/>
          <w:lang w:val="en-US" w:eastAsia="zh-CN"/>
        </w:rPr>
        <w:t>Proposal 4: Model performance validation should be based on the non-AI based measurement, which can be studied per use case.</w:t>
      </w:r>
    </w:p>
    <w:p w:rsidR="00DA63CD" w:rsidRPr="00DA63CD" w:rsidRDefault="0088471C" w:rsidP="00DA63CD">
      <w:pPr>
        <w:pStyle w:val="Heading1"/>
      </w:pPr>
      <w:r>
        <w:t xml:space="preserve">UE types for AI/ML </w:t>
      </w:r>
    </w:p>
    <w:p w:rsidR="00DA63CD" w:rsidRDefault="00DA63CD" w:rsidP="00DA63CD">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w:t>
      </w:r>
      <w:r w:rsidR="0088471C">
        <w:rPr>
          <w:lang w:val="en-US" w:eastAsia="zh-CN"/>
        </w:rPr>
        <w:t>proceed</w:t>
      </w:r>
      <w:r>
        <w:rPr>
          <w:lang w:val="en-US" w:eastAsia="zh-CN"/>
        </w:rPr>
        <w:t xml:space="preserve"> the inference with a short </w:t>
      </w:r>
      <w:r w:rsidR="0088471C">
        <w:rPr>
          <w:lang w:val="en-US" w:eastAsia="zh-CN"/>
        </w:rPr>
        <w:t xml:space="preserve">processing </w:t>
      </w:r>
      <w:r>
        <w:rPr>
          <w:lang w:val="en-US" w:eastAsia="zh-CN"/>
        </w:rPr>
        <w:t xml:space="preserve">delay, but it may not be able to process multiple AI/ML operations simultaneously since the number of NPUs could be limited. The low-performance UE may be able to process multiple AI/ML </w:t>
      </w:r>
      <w:r w:rsidR="0088471C">
        <w:rPr>
          <w:lang w:val="en-US" w:eastAsia="zh-CN"/>
        </w:rPr>
        <w:t>operations</w:t>
      </w:r>
      <w:r>
        <w:rPr>
          <w:lang w:val="en-US" w:eastAsia="zh-CN"/>
        </w:rPr>
        <w:t xml:space="preserve"> as it does for non-AI/ML based </w:t>
      </w:r>
      <w:r w:rsidR="0088471C">
        <w:rPr>
          <w:lang w:val="en-US" w:eastAsia="zh-CN"/>
        </w:rPr>
        <w:t>operations, e.g. CSI report with multiple CPUs</w:t>
      </w:r>
      <w:r>
        <w:rPr>
          <w:lang w:val="en-US" w:eastAsia="zh-CN"/>
        </w:rPr>
        <w:t xml:space="preserve">. However, the low-performance UE may not be able to </w:t>
      </w:r>
      <w:r w:rsidR="0088471C">
        <w:rPr>
          <w:lang w:val="en-US" w:eastAsia="zh-CN"/>
        </w:rPr>
        <w:t>proceed</w:t>
      </w:r>
      <w:r>
        <w:rPr>
          <w:lang w:val="en-US" w:eastAsia="zh-CN"/>
        </w:rPr>
        <w:t xml:space="preserve"> the AI/ML </w:t>
      </w:r>
      <w:r w:rsidR="0088471C">
        <w:rPr>
          <w:lang w:val="en-US" w:eastAsia="zh-CN"/>
        </w:rPr>
        <w:t>based operation</w:t>
      </w:r>
      <w:r>
        <w:rPr>
          <w:lang w:val="en-US" w:eastAsia="zh-CN"/>
        </w:rPr>
        <w:t xml:space="preserve"> with a small delay. </w:t>
      </w:r>
      <w:r w:rsidR="0088471C">
        <w:rPr>
          <w:lang w:val="en-US" w:eastAsia="zh-CN"/>
        </w:rPr>
        <w:t>Thus, f</w:t>
      </w:r>
      <w:r>
        <w:rPr>
          <w:lang w:val="en-US" w:eastAsia="zh-CN"/>
        </w:rPr>
        <w:t xml:space="preserve">or AI/ML based </w:t>
      </w:r>
      <w:r w:rsidR="0088471C">
        <w:rPr>
          <w:lang w:val="en-US" w:eastAsia="zh-CN"/>
        </w:rPr>
        <w:t>operation</w:t>
      </w:r>
      <w:r>
        <w:rPr>
          <w:lang w:val="en-US" w:eastAsia="zh-CN"/>
        </w:rPr>
        <w:t>, the following UE types should be considered:</w:t>
      </w:r>
    </w:p>
    <w:p w:rsidR="00DA63CD" w:rsidRDefault="00DA63CD" w:rsidP="00DA63CD">
      <w:pPr>
        <w:pStyle w:val="0Maintext"/>
        <w:numPr>
          <w:ilvl w:val="0"/>
          <w:numId w:val="15"/>
        </w:numPr>
        <w:spacing w:after="120" w:afterAutospacing="0" w:line="240" w:lineRule="auto"/>
        <w:rPr>
          <w:lang w:val="en-US" w:eastAsia="zh-CN"/>
        </w:rPr>
      </w:pPr>
      <w:r>
        <w:rPr>
          <w:lang w:val="en-US" w:eastAsia="zh-CN"/>
        </w:rPr>
        <w:t xml:space="preserve">Type 1 UE (low performance UE): </w:t>
      </w:r>
      <w:r w:rsidR="0088471C">
        <w:rPr>
          <w:lang w:val="en-US" w:eastAsia="zh-CN"/>
        </w:rPr>
        <w:t>AI/ML based operation</w:t>
      </w:r>
      <w:r>
        <w:rPr>
          <w:lang w:val="en-US" w:eastAsia="zh-CN"/>
        </w:rPr>
        <w:t xml:space="preserve"> is based on general processing unit (GPU)</w:t>
      </w:r>
    </w:p>
    <w:p w:rsidR="00DA63CD" w:rsidRDefault="00DA63CD" w:rsidP="00DA63CD">
      <w:pPr>
        <w:pStyle w:val="0Maintext"/>
        <w:numPr>
          <w:ilvl w:val="0"/>
          <w:numId w:val="15"/>
        </w:numPr>
        <w:spacing w:after="120" w:afterAutospacing="0" w:line="240" w:lineRule="auto"/>
        <w:rPr>
          <w:lang w:val="en-US" w:eastAsia="zh-CN"/>
        </w:rPr>
      </w:pPr>
      <w:r>
        <w:rPr>
          <w:lang w:val="en-US" w:eastAsia="zh-CN"/>
        </w:rPr>
        <w:t xml:space="preserve">Type 2 UE (high performance UE): </w:t>
      </w:r>
      <w:r w:rsidR="0088471C">
        <w:rPr>
          <w:lang w:val="en-US" w:eastAsia="zh-CN"/>
        </w:rPr>
        <w:t xml:space="preserve">AI/ML based operation </w:t>
      </w:r>
      <w:r w:rsidR="004B4A2D">
        <w:rPr>
          <w:lang w:val="en-US" w:eastAsia="zh-CN"/>
        </w:rPr>
        <w:t>can be</w:t>
      </w:r>
      <w:r>
        <w:rPr>
          <w:lang w:val="en-US" w:eastAsia="zh-CN"/>
        </w:rPr>
        <w:t xml:space="preserve"> based on neural processing unit (NPU)</w:t>
      </w:r>
    </w:p>
    <w:p w:rsidR="00DA63CD" w:rsidRPr="008C065D" w:rsidRDefault="00DA63CD" w:rsidP="00557396">
      <w:pPr>
        <w:pStyle w:val="0Maintext"/>
        <w:spacing w:after="120" w:afterAutospacing="0" w:line="240" w:lineRule="auto"/>
        <w:ind w:firstLine="0"/>
        <w:rPr>
          <w:b/>
          <w:i/>
          <w:lang w:val="en-US" w:eastAsia="zh-CN"/>
        </w:rPr>
      </w:pPr>
    </w:p>
    <w:p w:rsidR="0088471C" w:rsidRPr="0088471C" w:rsidRDefault="00FE068C" w:rsidP="0088471C">
      <w:pPr>
        <w:pStyle w:val="0Maintext"/>
        <w:spacing w:after="120" w:afterAutospacing="0" w:line="240" w:lineRule="auto"/>
        <w:ind w:firstLine="0"/>
        <w:rPr>
          <w:b/>
          <w:i/>
          <w:lang w:val="en-US" w:eastAsia="zh-CN"/>
        </w:rPr>
      </w:pPr>
      <w:r w:rsidRPr="0088471C">
        <w:rPr>
          <w:b/>
          <w:i/>
          <w:lang w:val="en-US" w:eastAsia="zh-CN"/>
        </w:rPr>
        <w:lastRenderedPageBreak/>
        <w:t xml:space="preserve">Proposal 5: </w:t>
      </w:r>
      <w:r w:rsidR="0088471C" w:rsidRPr="0088471C">
        <w:rPr>
          <w:b/>
          <w:i/>
          <w:lang w:val="en-US" w:eastAsia="zh-CN"/>
        </w:rPr>
        <w:t>For AI/ML based operation, the following UE types should be considered:</w:t>
      </w:r>
    </w:p>
    <w:p w:rsidR="0088471C" w:rsidRPr="0088471C" w:rsidRDefault="0088471C" w:rsidP="0088471C">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88471C" w:rsidRPr="0088471C" w:rsidRDefault="0088471C" w:rsidP="0088471C">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sidR="004B4A2D">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FE068C" w:rsidRPr="00A448D2" w:rsidRDefault="00FE068C" w:rsidP="00FE068C">
      <w:pPr>
        <w:pStyle w:val="0Maintext"/>
        <w:spacing w:after="120" w:afterAutospacing="0" w:line="240" w:lineRule="auto"/>
        <w:ind w:firstLine="0"/>
        <w:rPr>
          <w:b/>
          <w:i/>
          <w:lang w:val="en-US" w:eastAsia="zh-CN"/>
        </w:rPr>
      </w:pPr>
      <w:r w:rsidRPr="00A448D2">
        <w:rPr>
          <w:b/>
          <w:i/>
          <w:lang w:val="en-US" w:eastAsia="zh-CN"/>
        </w:rPr>
        <w:t>Proposal 1: Support the following collaboration levels for AI/ML:</w:t>
      </w:r>
    </w:p>
    <w:p w:rsidR="00FE068C" w:rsidRPr="00A448D2" w:rsidRDefault="00FE068C" w:rsidP="00FE068C">
      <w:pPr>
        <w:pStyle w:val="0Maintext"/>
        <w:numPr>
          <w:ilvl w:val="0"/>
          <w:numId w:val="11"/>
        </w:numPr>
        <w:spacing w:after="120" w:afterAutospacing="0" w:line="240" w:lineRule="auto"/>
        <w:rPr>
          <w:b/>
          <w:i/>
          <w:lang w:val="en-US" w:eastAsia="zh-CN"/>
        </w:rPr>
      </w:pPr>
      <w:r w:rsidRPr="00A448D2">
        <w:rPr>
          <w:b/>
          <w:i/>
          <w:lang w:val="en-US" w:eastAsia="zh-CN"/>
        </w:rPr>
        <w:t xml:space="preserve">Level 0: Collaboration without AI/ML life cycle management </w:t>
      </w:r>
      <w:r>
        <w:rPr>
          <w:b/>
          <w:i/>
          <w:lang w:val="en-US" w:eastAsia="zh-CN"/>
        </w:rPr>
        <w:t xml:space="preserve">related </w:t>
      </w:r>
      <w:r w:rsidRPr="00A448D2">
        <w:rPr>
          <w:b/>
          <w:i/>
          <w:lang w:val="en-US" w:eastAsia="zh-CN"/>
        </w:rPr>
        <w:t>signaling and without AI/ML model transfer</w:t>
      </w:r>
    </w:p>
    <w:p w:rsidR="00FE068C" w:rsidRPr="00A448D2" w:rsidRDefault="00FE068C" w:rsidP="00FE068C">
      <w:pPr>
        <w:pStyle w:val="0Maintext"/>
        <w:numPr>
          <w:ilvl w:val="0"/>
          <w:numId w:val="11"/>
        </w:numPr>
        <w:spacing w:after="120" w:afterAutospacing="0" w:line="240" w:lineRule="auto"/>
        <w:rPr>
          <w:b/>
          <w:i/>
          <w:lang w:val="en-US" w:eastAsia="zh-CN"/>
        </w:rPr>
      </w:pPr>
      <w:r w:rsidRPr="00A448D2">
        <w:rPr>
          <w:b/>
          <w:i/>
          <w:lang w:val="en-US" w:eastAsia="zh-CN"/>
        </w:rPr>
        <w:t xml:space="preserve">Level 1: Collaboration with AI/ML life cycle management </w:t>
      </w:r>
      <w:r>
        <w:rPr>
          <w:b/>
          <w:i/>
          <w:lang w:val="en-US" w:eastAsia="zh-CN"/>
        </w:rPr>
        <w:t xml:space="preserve">related </w:t>
      </w:r>
      <w:r w:rsidRPr="00A448D2">
        <w:rPr>
          <w:b/>
          <w:i/>
          <w:lang w:val="en-US" w:eastAsia="zh-CN"/>
        </w:rPr>
        <w:t>signaling and without AI/ML model transfer</w:t>
      </w:r>
    </w:p>
    <w:p w:rsidR="00FE068C" w:rsidRPr="00943783" w:rsidRDefault="00FE068C" w:rsidP="00943783">
      <w:pPr>
        <w:pStyle w:val="0Maintext"/>
        <w:numPr>
          <w:ilvl w:val="0"/>
          <w:numId w:val="11"/>
        </w:numPr>
        <w:spacing w:after="120" w:afterAutospacing="0" w:line="240" w:lineRule="auto"/>
        <w:rPr>
          <w:b/>
          <w:i/>
          <w:lang w:val="en-US" w:eastAsia="zh-CN"/>
        </w:rPr>
      </w:pPr>
      <w:r w:rsidRPr="00A448D2">
        <w:rPr>
          <w:b/>
          <w:i/>
          <w:lang w:val="en-US" w:eastAsia="zh-CN"/>
        </w:rPr>
        <w:t xml:space="preserve">Level 2: Collaboration with AI/ML life cycle management </w:t>
      </w:r>
      <w:r>
        <w:rPr>
          <w:b/>
          <w:i/>
          <w:lang w:val="en-US" w:eastAsia="zh-CN"/>
        </w:rPr>
        <w:t xml:space="preserve">related </w:t>
      </w:r>
      <w:r w:rsidRPr="00A448D2">
        <w:rPr>
          <w:b/>
          <w:i/>
          <w:lang w:val="en-US" w:eastAsia="zh-CN"/>
        </w:rPr>
        <w:t>signaling and AI/ML model transfer</w:t>
      </w:r>
      <w:bookmarkStart w:id="0" w:name="_GoBack"/>
      <w:bookmarkEnd w:id="0"/>
    </w:p>
    <w:p w:rsidR="00FE068C" w:rsidRPr="00763A34" w:rsidRDefault="00FE068C" w:rsidP="00FE068C">
      <w:pPr>
        <w:pStyle w:val="0Maintext"/>
        <w:spacing w:after="120" w:afterAutospacing="0" w:line="240" w:lineRule="auto"/>
        <w:ind w:firstLine="0"/>
        <w:rPr>
          <w:b/>
          <w:i/>
          <w:lang w:val="en-US" w:eastAsia="zh-CN"/>
        </w:rPr>
      </w:pPr>
      <w:r w:rsidRPr="00763A34">
        <w:rPr>
          <w:b/>
          <w:i/>
          <w:lang w:val="en-US" w:eastAsia="zh-CN"/>
        </w:rPr>
        <w:t xml:space="preserve">Proposal 2: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FE068C" w:rsidRPr="006E53C6" w:rsidRDefault="00FE068C" w:rsidP="00FE068C">
      <w:pPr>
        <w:pStyle w:val="0Maintext"/>
        <w:spacing w:after="120" w:afterAutospacing="0" w:line="240" w:lineRule="auto"/>
        <w:ind w:firstLine="0"/>
        <w:rPr>
          <w:b/>
          <w:i/>
          <w:lang w:val="en-US" w:eastAsia="zh-CN"/>
        </w:rPr>
      </w:pPr>
      <w:r w:rsidRPr="006E53C6">
        <w:rPr>
          <w:b/>
          <w:i/>
          <w:lang w:val="en-US" w:eastAsia="zh-CN"/>
        </w:rPr>
        <w:t xml:space="preserve">Proposal 3: </w:t>
      </w:r>
      <w:r>
        <w:rPr>
          <w:b/>
          <w:i/>
          <w:lang w:val="en-US" w:eastAsia="zh-CN"/>
        </w:rPr>
        <w:t>Study</w:t>
      </w:r>
      <w:r w:rsidRPr="006E53C6">
        <w:rPr>
          <w:b/>
          <w:i/>
          <w:lang w:val="en-US" w:eastAsia="zh-CN"/>
        </w:rPr>
        <w:t xml:space="preserve"> the AI/ML models </w:t>
      </w:r>
      <w:r>
        <w:rPr>
          <w:b/>
          <w:i/>
          <w:lang w:val="en-US" w:eastAsia="zh-CN"/>
        </w:rPr>
        <w:t>management</w:t>
      </w:r>
      <w:r w:rsidRPr="006E53C6">
        <w:rPr>
          <w:b/>
          <w:i/>
          <w:lang w:val="en-US" w:eastAsia="zh-CN"/>
        </w:rPr>
        <w:t xml:space="preserve"> based on CSI framework, where the AI/ML model activation/deactivation can be based on activation/deactivation of the CSI-</w:t>
      </w:r>
      <w:proofErr w:type="spellStart"/>
      <w:r w:rsidRPr="006E53C6">
        <w:rPr>
          <w:b/>
          <w:i/>
          <w:lang w:val="en-US" w:eastAsia="zh-CN"/>
        </w:rPr>
        <w:t>reportConfig</w:t>
      </w:r>
      <w:proofErr w:type="spellEnd"/>
      <w:r w:rsidRPr="006E53C6">
        <w:rPr>
          <w:b/>
          <w:i/>
          <w:lang w:val="en-US" w:eastAsia="zh-CN"/>
        </w:rPr>
        <w:t xml:space="preserve"> for AI/ML based feedback.</w:t>
      </w:r>
    </w:p>
    <w:p w:rsidR="00FE068C" w:rsidRPr="008C065D" w:rsidRDefault="00FE068C" w:rsidP="00FE068C">
      <w:pPr>
        <w:pStyle w:val="0Maintext"/>
        <w:spacing w:after="120" w:afterAutospacing="0" w:line="240" w:lineRule="auto"/>
        <w:ind w:firstLine="0"/>
        <w:rPr>
          <w:b/>
          <w:i/>
          <w:lang w:val="en-US" w:eastAsia="zh-CN"/>
        </w:rPr>
      </w:pPr>
      <w:r w:rsidRPr="008C065D">
        <w:rPr>
          <w:b/>
          <w:i/>
          <w:lang w:val="en-US" w:eastAsia="zh-CN"/>
        </w:rPr>
        <w:t>Proposal 4: Model performance validation should be based on the non-AI based measurement, which can be studied per use case.</w:t>
      </w:r>
    </w:p>
    <w:p w:rsidR="0088471C" w:rsidRPr="0088471C" w:rsidRDefault="0088471C" w:rsidP="0088471C">
      <w:pPr>
        <w:pStyle w:val="0Maintext"/>
        <w:spacing w:after="120" w:afterAutospacing="0" w:line="240" w:lineRule="auto"/>
        <w:ind w:firstLine="0"/>
        <w:rPr>
          <w:b/>
          <w:i/>
          <w:lang w:val="en-US" w:eastAsia="zh-CN"/>
        </w:rPr>
      </w:pPr>
      <w:r w:rsidRPr="0088471C">
        <w:rPr>
          <w:b/>
          <w:i/>
          <w:lang w:val="en-US" w:eastAsia="zh-CN"/>
        </w:rPr>
        <w:t>Proposal 5: For AI/ML based operation, the following UE types should be considered:</w:t>
      </w:r>
    </w:p>
    <w:p w:rsidR="0088471C" w:rsidRPr="0088471C" w:rsidRDefault="0088471C" w:rsidP="0088471C">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88471C" w:rsidRPr="0088471C" w:rsidRDefault="0088471C" w:rsidP="0088471C">
      <w:pPr>
        <w:pStyle w:val="0Maintext"/>
        <w:numPr>
          <w:ilvl w:val="0"/>
          <w:numId w:val="15"/>
        </w:numPr>
        <w:spacing w:after="120" w:afterAutospacing="0" w:line="240" w:lineRule="auto"/>
        <w:rPr>
          <w:b/>
          <w:i/>
          <w:lang w:val="en-US" w:eastAsia="zh-CN"/>
        </w:rPr>
      </w:pPr>
      <w:r w:rsidRPr="0088471C">
        <w:rPr>
          <w:b/>
          <w:i/>
          <w:lang w:val="en-US" w:eastAsia="zh-CN"/>
        </w:rPr>
        <w:t>Type 2 UE (high performance UE): AI/ML based operation is based on neural processing unit (NPU)</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abstractNumId w:val="0"/>
  </w:num>
  <w:num w:numId="2">
    <w:abstractNumId w:val="7"/>
  </w:num>
  <w:num w:numId="3">
    <w:abstractNumId w:val="1"/>
  </w:num>
  <w:num w:numId="4">
    <w:abstractNumId w:val="8"/>
  </w:num>
  <w:num w:numId="5">
    <w:abstractNumId w:val="5"/>
  </w:num>
  <w:num w:numId="6">
    <w:abstractNumId w:val="4"/>
  </w:num>
  <w:num w:numId="7">
    <w:abstractNumId w:val="11"/>
  </w:num>
  <w:num w:numId="8">
    <w:abstractNumId w:val="6"/>
  </w:num>
  <w:num w:numId="9">
    <w:abstractNumId w:val="2"/>
  </w:num>
  <w:num w:numId="10">
    <w:abstractNumId w:val="12"/>
  </w:num>
  <w:num w:numId="11">
    <w:abstractNumId w:val="10"/>
  </w:num>
  <w:num w:numId="12">
    <w:abstractNumId w:val="9"/>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1A6A83"/>
    <w:rsid w:val="002E2238"/>
    <w:rsid w:val="004B4A2D"/>
    <w:rsid w:val="0050593E"/>
    <w:rsid w:val="00557396"/>
    <w:rsid w:val="005635BB"/>
    <w:rsid w:val="00657C3F"/>
    <w:rsid w:val="006E53C6"/>
    <w:rsid w:val="00763A34"/>
    <w:rsid w:val="0088471C"/>
    <w:rsid w:val="008C065D"/>
    <w:rsid w:val="00905082"/>
    <w:rsid w:val="009366FD"/>
    <w:rsid w:val="00943783"/>
    <w:rsid w:val="00A448D2"/>
    <w:rsid w:val="00B8306C"/>
    <w:rsid w:val="00C031C3"/>
    <w:rsid w:val="00DA63CD"/>
    <w:rsid w:val="00E8201B"/>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9F3B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5</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9</cp:revision>
  <dcterms:created xsi:type="dcterms:W3CDTF">2022-07-28T00:55:00Z</dcterms:created>
  <dcterms:modified xsi:type="dcterms:W3CDTF">2022-08-12T01:35:00Z</dcterms:modified>
</cp:coreProperties>
</file>